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98E" w:rsidRDefault="003E798E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CC2E30" w:rsidRPr="00CC2E30" w:rsidRDefault="00CC2E30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2E30">
        <w:rPr>
          <w:rFonts w:ascii="Arial Narrow" w:hAnsi="Arial Narrow"/>
          <w:b/>
          <w:sz w:val="24"/>
          <w:szCs w:val="24"/>
        </w:rPr>
        <w:t xml:space="preserve">ZARZĄDZENIE Nr </w:t>
      </w:r>
      <w:r w:rsidR="004F4AF0">
        <w:rPr>
          <w:rFonts w:ascii="Arial Narrow" w:hAnsi="Arial Narrow"/>
          <w:b/>
          <w:sz w:val="24"/>
          <w:szCs w:val="24"/>
        </w:rPr>
        <w:t>35</w:t>
      </w:r>
      <w:r w:rsidRPr="00CC2E30">
        <w:rPr>
          <w:rFonts w:ascii="Arial Narrow" w:hAnsi="Arial Narrow"/>
          <w:b/>
          <w:sz w:val="24"/>
          <w:szCs w:val="24"/>
        </w:rPr>
        <w:t>/0050/201</w:t>
      </w:r>
      <w:r w:rsidR="00EC47DE">
        <w:rPr>
          <w:rFonts w:ascii="Arial Narrow" w:hAnsi="Arial Narrow"/>
          <w:b/>
          <w:sz w:val="24"/>
          <w:szCs w:val="24"/>
        </w:rPr>
        <w:t>5</w:t>
      </w:r>
    </w:p>
    <w:p w:rsidR="00CC2E30" w:rsidRPr="00CC2E30" w:rsidRDefault="00CC2E30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2E30">
        <w:rPr>
          <w:rFonts w:ascii="Arial Narrow" w:hAnsi="Arial Narrow"/>
          <w:b/>
          <w:sz w:val="24"/>
          <w:szCs w:val="24"/>
        </w:rPr>
        <w:t>Burmistrza Miasta Oława</w:t>
      </w:r>
    </w:p>
    <w:p w:rsidR="00CC2E30" w:rsidRDefault="00CC2E30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2E30">
        <w:rPr>
          <w:rFonts w:ascii="Arial Narrow" w:hAnsi="Arial Narrow"/>
          <w:b/>
          <w:sz w:val="24"/>
          <w:szCs w:val="24"/>
        </w:rPr>
        <w:t>z dnia 2</w:t>
      </w:r>
      <w:r w:rsidR="004F4AF0">
        <w:rPr>
          <w:rFonts w:ascii="Arial Narrow" w:hAnsi="Arial Narrow"/>
          <w:b/>
          <w:sz w:val="24"/>
          <w:szCs w:val="24"/>
        </w:rPr>
        <w:t>5</w:t>
      </w:r>
      <w:r w:rsidRPr="00CC2E30">
        <w:rPr>
          <w:rFonts w:ascii="Arial Narrow" w:hAnsi="Arial Narrow"/>
          <w:b/>
          <w:sz w:val="24"/>
          <w:szCs w:val="24"/>
        </w:rPr>
        <w:t xml:space="preserve"> </w:t>
      </w:r>
      <w:r w:rsidR="003E798E">
        <w:rPr>
          <w:rFonts w:ascii="Arial Narrow" w:hAnsi="Arial Narrow"/>
          <w:b/>
          <w:sz w:val="24"/>
          <w:szCs w:val="24"/>
        </w:rPr>
        <w:t>marca</w:t>
      </w:r>
      <w:r w:rsidRPr="00CC2E30">
        <w:rPr>
          <w:rFonts w:ascii="Arial Narrow" w:hAnsi="Arial Narrow"/>
          <w:b/>
          <w:sz w:val="24"/>
          <w:szCs w:val="24"/>
        </w:rPr>
        <w:t xml:space="preserve"> 201</w:t>
      </w:r>
      <w:r w:rsidR="003E798E">
        <w:rPr>
          <w:rFonts w:ascii="Arial Narrow" w:hAnsi="Arial Narrow"/>
          <w:b/>
          <w:sz w:val="24"/>
          <w:szCs w:val="24"/>
        </w:rPr>
        <w:t>5</w:t>
      </w:r>
      <w:r w:rsidRPr="00CC2E30">
        <w:rPr>
          <w:rFonts w:ascii="Arial Narrow" w:hAnsi="Arial Narrow"/>
          <w:b/>
          <w:sz w:val="24"/>
          <w:szCs w:val="24"/>
        </w:rPr>
        <w:t xml:space="preserve"> r.</w:t>
      </w:r>
    </w:p>
    <w:p w:rsidR="00CC2E30" w:rsidRPr="00CC2E30" w:rsidRDefault="00CC2E30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EE2614" w:rsidRDefault="00CC2E30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2E30">
        <w:rPr>
          <w:rFonts w:ascii="Arial Narrow" w:hAnsi="Arial Narrow"/>
          <w:b/>
          <w:sz w:val="24"/>
          <w:szCs w:val="24"/>
        </w:rPr>
        <w:t xml:space="preserve">w sprawie udostępniania informacji publicznej, określenia warunków ponownego wykorzystywania informacji publicznej oraz opłat za udostępnienie informacji publicznej </w:t>
      </w:r>
    </w:p>
    <w:p w:rsidR="00CC2E30" w:rsidRPr="00CC2E30" w:rsidRDefault="00CC2E30" w:rsidP="00CC2E30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CC2E30">
        <w:rPr>
          <w:rFonts w:ascii="Arial Narrow" w:hAnsi="Arial Narrow"/>
          <w:b/>
          <w:sz w:val="24"/>
          <w:szCs w:val="24"/>
        </w:rPr>
        <w:t>i za udostępnienie informacji publicznej w celu ponownego wykorzystywania</w:t>
      </w:r>
    </w:p>
    <w:p w:rsid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3E798E" w:rsidRPr="00CC2E30" w:rsidRDefault="003E798E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2E30" w:rsidRPr="00CC2E30" w:rsidRDefault="00CC2E30" w:rsidP="003E798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 xml:space="preserve">Na podstawie art. 31 ustawy z dnia 8 marca 1990 r. o samorządzie gminnym (Dz. U. z 2001 r. Nr 142, poz. 1591 ze zmianami), w związku z art. 15, art. 23b ust. 2 i 4, art. 23c ust. 1 i 2, art. 23h ust. 1 </w:t>
      </w:r>
      <w:proofErr w:type="spellStart"/>
      <w:r w:rsidRPr="00CC2E30">
        <w:rPr>
          <w:rFonts w:ascii="Arial Narrow" w:hAnsi="Arial Narrow"/>
          <w:sz w:val="24"/>
          <w:szCs w:val="24"/>
        </w:rPr>
        <w:t>pkt</w:t>
      </w:r>
      <w:proofErr w:type="spellEnd"/>
      <w:r w:rsidRPr="00CC2E30">
        <w:rPr>
          <w:rFonts w:ascii="Arial Narrow" w:hAnsi="Arial Narrow"/>
          <w:sz w:val="24"/>
          <w:szCs w:val="24"/>
        </w:rPr>
        <w:t xml:space="preserve"> 2 i 3 oraz ust. 2 i ust. 4 ustawy z dnia 6 września 2001 r. o dostępie do informacji publicznej (Dz. U. Nr 112, poz. 1198 ze zmianami)</w:t>
      </w:r>
    </w:p>
    <w:p w:rsidR="003E798E" w:rsidRDefault="003E798E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zarządzam, co następuje: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1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Ilekroć w zarządzeniu jest mowa o: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Urzędzie - należy przez to rozumieć Urząd Miejski w Oławie,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ustawie - należy przez to rozumieć ustawę z dnia 6 września 2001 r. o dostępie do informacji publicznej (Dz. U. Nr 112, poz. 1198 z zmianami.),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wniosku o udostępnienie - należy przez to rozumieć wniosek o udostępnienie informacji publicznej, o którym mowa w art. 10 ust. 1 ustawy,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wniosku o ponowne wykorzystywanie - należy przez to rozumieć wniosek o ponowne wykorzystywanie informacji publicznej, o którym mowa w art. 23g ust. 2 ustawy,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wnioskodawcy - podmiot składający wniosek, o którym mowa w pkt. 3 lub w pkt. 4,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ponownym wykorzystywaniu - należy przez to rozumieć ponowne wykorzystywanie informacji publicznej, o którym mowa w art. 23g ust. 1 ustawy,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opłacie za udostępnienie - należy przez to rozumieć opłatę z tytułu dodatkowych kosztów ponoszonych w związku z realizacją wniosku, o którym mowa w pkt. 3, w sytuacjach wskazywanych w art. 15 ust. 1 ustawy,</w:t>
      </w:r>
    </w:p>
    <w:p w:rsidR="00CC2E30" w:rsidRPr="000839A7" w:rsidRDefault="00CC2E30" w:rsidP="000839A7">
      <w:pPr>
        <w:pStyle w:val="Akapitzlist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opłacie za ponowne wykorzystywanie - należy przez to rozumieć opłatę z tytułu dodatkowych kosztów ponoszonych w związku z realizacją wniosku, o którym mowa w pkt. 4, w sytuacjach wskazywanych w art. 23c ust. 1 i 2 ustawy.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2</w:t>
      </w:r>
    </w:p>
    <w:p w:rsidR="00CC2E30" w:rsidRPr="000839A7" w:rsidRDefault="00CC2E30" w:rsidP="000839A7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Urząd Miejski w Oławie udostępnia informacje publiczne </w:t>
      </w:r>
    </w:p>
    <w:p w:rsidR="00CC2E30" w:rsidRPr="000839A7" w:rsidRDefault="00CC2E30" w:rsidP="000839A7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11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w Biuletynie Informacji Publicznej pod adresem </w:t>
      </w:r>
      <w:hyperlink r:id="rId5" w:history="1">
        <w:r w:rsidRPr="000839A7">
          <w:rPr>
            <w:rStyle w:val="Hipercze"/>
            <w:rFonts w:ascii="Arial Narrow" w:hAnsi="Arial Narrow"/>
            <w:sz w:val="24"/>
            <w:szCs w:val="24"/>
          </w:rPr>
          <w:t>http://bip.um.olawa.pl</w:t>
        </w:r>
      </w:hyperlink>
      <w:r w:rsidRPr="000839A7">
        <w:rPr>
          <w:rFonts w:ascii="Arial Narrow" w:hAnsi="Arial Narrow"/>
          <w:sz w:val="24"/>
          <w:szCs w:val="24"/>
        </w:rPr>
        <w:t>,</w:t>
      </w:r>
    </w:p>
    <w:p w:rsidR="00CC2E30" w:rsidRDefault="00CC2E30" w:rsidP="000839A7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11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w drodze wywieszenia na tablicy ogłoszeń w budynku przy pl. Zam</w:t>
      </w:r>
      <w:r w:rsidR="000839A7">
        <w:rPr>
          <w:rFonts w:ascii="Arial Narrow" w:hAnsi="Arial Narrow"/>
          <w:sz w:val="24"/>
          <w:szCs w:val="24"/>
        </w:rPr>
        <w:t>kowym 15,</w:t>
      </w:r>
    </w:p>
    <w:p w:rsidR="000839A7" w:rsidRPr="000839A7" w:rsidRDefault="000839A7" w:rsidP="000839A7">
      <w:pPr>
        <w:pStyle w:val="Akapitzlist"/>
        <w:numPr>
          <w:ilvl w:val="0"/>
          <w:numId w:val="6"/>
        </w:numPr>
        <w:tabs>
          <w:tab w:val="left" w:pos="567"/>
        </w:tabs>
        <w:spacing w:after="0" w:line="240" w:lineRule="auto"/>
        <w:ind w:left="284" w:hanging="11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 drodze wglądu do dokumentów urzędowych w wyznaczonych pomieszczeniach urzędu.</w:t>
      </w:r>
    </w:p>
    <w:p w:rsidR="00CC2E30" w:rsidRDefault="00CC2E30" w:rsidP="00CC2E3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FD2A49">
        <w:rPr>
          <w:rFonts w:ascii="Arial Narrow" w:hAnsi="Arial Narrow"/>
          <w:sz w:val="24"/>
          <w:szCs w:val="24"/>
        </w:rPr>
        <w:t xml:space="preserve">Informacje publiczne, które nie są udostępnione w Biuletynie Informacji Publicznej, udostępniane są na wniosek, z zastrzeżeniem, że informacja publiczna, która może być niezwłocznie udostępniona, jest udostępniana w formie ustnej lub pisemnej bez pisemnego wniosku. </w:t>
      </w:r>
    </w:p>
    <w:p w:rsidR="00FD2A49" w:rsidRDefault="00FD2A49" w:rsidP="00CC2E30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Wniosek o udostępnienie informacji publicznej w celu ponownego wykorzystania składa się na formularzu określonym w Rozporządzeniu Ministra Administracji i Cyfryzacji z dnia 17 stycznia 2012 r. w sprawie wzoru wniosku o ponowne wykorzystanie informacji publicznej.</w:t>
      </w:r>
    </w:p>
    <w:p w:rsidR="00FD2A49" w:rsidRPr="00FD2A49" w:rsidRDefault="00FD2A49" w:rsidP="00FD2A49">
      <w:pPr>
        <w:pStyle w:val="Akapitzlist"/>
        <w:spacing w:after="0" w:line="240" w:lineRule="auto"/>
        <w:ind w:left="284"/>
        <w:jc w:val="both"/>
        <w:rPr>
          <w:rFonts w:ascii="Arial Narrow" w:hAnsi="Arial Narrow"/>
          <w:sz w:val="24"/>
          <w:szCs w:val="24"/>
        </w:rPr>
      </w:pPr>
    </w:p>
    <w:p w:rsidR="003E798E" w:rsidRDefault="003E798E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3E798E" w:rsidRDefault="003E798E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</w:p>
    <w:p w:rsidR="000839A7" w:rsidRPr="00CC2E30" w:rsidRDefault="000839A7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§ 3</w:t>
      </w:r>
    </w:p>
    <w:p w:rsidR="00CC2E30" w:rsidRPr="000839A7" w:rsidRDefault="00CC2E30" w:rsidP="000839A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Podmiot ponownie wykorzystujący informację publiczną pochodzącą od Urzędu jest zobowiązany </w:t>
      </w:r>
      <w:r w:rsidR="000839A7" w:rsidRPr="000839A7">
        <w:rPr>
          <w:rFonts w:ascii="Arial Narrow" w:hAnsi="Arial Narrow"/>
          <w:sz w:val="24"/>
          <w:szCs w:val="24"/>
        </w:rPr>
        <w:br/>
      </w:r>
      <w:r w:rsidRPr="000839A7">
        <w:rPr>
          <w:rFonts w:ascii="Arial Narrow" w:hAnsi="Arial Narrow"/>
          <w:sz w:val="24"/>
          <w:szCs w:val="24"/>
        </w:rPr>
        <w:t>w tym zakresie do:</w:t>
      </w:r>
    </w:p>
    <w:p w:rsidR="00CC2E30" w:rsidRPr="000839A7" w:rsidRDefault="00CC2E30" w:rsidP="000839A7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poinformowania o pochodzeniu informacji publicznej od Urzędu,</w:t>
      </w:r>
    </w:p>
    <w:p w:rsidR="00CC2E30" w:rsidRPr="000839A7" w:rsidRDefault="00CC2E30" w:rsidP="000839A7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poinformowania o czasie wytworzenia informacji publicznej przez Urząd,</w:t>
      </w:r>
    </w:p>
    <w:p w:rsidR="00CC2E30" w:rsidRPr="000839A7" w:rsidRDefault="00CC2E30" w:rsidP="000839A7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poinformowania o czasie pozyskania informacji publicznej od Urzędu,</w:t>
      </w:r>
    </w:p>
    <w:p w:rsidR="00CC2E30" w:rsidRPr="000839A7" w:rsidRDefault="00CC2E30" w:rsidP="000839A7">
      <w:pPr>
        <w:pStyle w:val="Akapitzlist"/>
        <w:numPr>
          <w:ilvl w:val="0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wykorzystywania informacji publicznej w pierwotnie pozyskanej formie, </w:t>
      </w:r>
      <w:r w:rsidRPr="000839A7">
        <w:rPr>
          <w:rFonts w:ascii="Arial Narrow" w:hAnsi="Arial Narrow"/>
          <w:sz w:val="24"/>
          <w:szCs w:val="24"/>
        </w:rPr>
        <w:br/>
        <w:t>z zastrzeżeniem ust. 2.</w:t>
      </w:r>
    </w:p>
    <w:p w:rsidR="00CC2E30" w:rsidRPr="000839A7" w:rsidRDefault="00CC2E30" w:rsidP="000839A7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Podmiot, o którym mowa w ust. 1, może ponownie wykorzystywać informację publiczną w wersji przetworzonej. W takim przypadku podaje stosowną informację przy ponownym wykorzystywaniu informacji publicznej.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3. Urząd nie odpowiada za rezultaty przetworzenia informacji ponownie wykorzystywanej.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4</w:t>
      </w:r>
    </w:p>
    <w:p w:rsidR="00CC2E30" w:rsidRPr="000839A7" w:rsidRDefault="00CC2E30" w:rsidP="000839A7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W sytuacji, o której mowa w art. 15 ust. 1 ustawy, Urząd może pobrać od wnioskodawcy opłatę za udostępnienie, w wysokości odpowiadającej ponoszonym wówczas kosztom dodatkowym.</w:t>
      </w:r>
    </w:p>
    <w:p w:rsidR="00CC2E30" w:rsidRPr="000839A7" w:rsidRDefault="00CC2E30" w:rsidP="000839A7">
      <w:pPr>
        <w:pStyle w:val="Akapitzlist"/>
        <w:numPr>
          <w:ilvl w:val="1"/>
          <w:numId w:val="3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W sytuacji, o której mowa w art. 23c ust. 1 i 2 ustawy, Urząd może pobrać od wnioskodawcy opłatę za ponowne wykorzystywanie. Łączna wysokość tej opłaty nie może przekroczyć sumy kosztów dodatkowych poniesionych bezpośrednio w celu przygotowania i przekazania informacji publicznej </w:t>
      </w:r>
      <w:r w:rsidR="000839A7">
        <w:rPr>
          <w:rFonts w:ascii="Arial Narrow" w:hAnsi="Arial Narrow"/>
          <w:sz w:val="24"/>
          <w:szCs w:val="24"/>
        </w:rPr>
        <w:br/>
      </w:r>
      <w:r w:rsidRPr="000839A7">
        <w:rPr>
          <w:rFonts w:ascii="Arial Narrow" w:hAnsi="Arial Narrow"/>
          <w:sz w:val="24"/>
          <w:szCs w:val="24"/>
        </w:rPr>
        <w:t>w celu ponownego wykorzystywania w określony sposób i w określonej formie.</w:t>
      </w:r>
    </w:p>
    <w:p w:rsidR="00CC2E30" w:rsidRPr="00CC2E30" w:rsidRDefault="00CC2E30" w:rsidP="000839A7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5</w:t>
      </w:r>
    </w:p>
    <w:p w:rsidR="00CC2E30" w:rsidRPr="000839A7" w:rsidRDefault="00CC2E30" w:rsidP="000839A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Do kosztów dodatkowych wpływających na ustalenie opłaty za udostępnienie zalicza się koszty związane ze wskazanym we wniosku o udostępnienie sposobem udostępnienia oraz związane </w:t>
      </w:r>
      <w:r w:rsidR="000839A7">
        <w:rPr>
          <w:rFonts w:ascii="Arial Narrow" w:hAnsi="Arial Narrow"/>
          <w:sz w:val="24"/>
          <w:szCs w:val="24"/>
        </w:rPr>
        <w:br/>
      </w:r>
      <w:r w:rsidRPr="000839A7">
        <w:rPr>
          <w:rFonts w:ascii="Arial Narrow" w:hAnsi="Arial Narrow"/>
          <w:sz w:val="24"/>
          <w:szCs w:val="24"/>
        </w:rPr>
        <w:t>z koniecznością przekształcenia informacji w formie wskazanej we wniosku o udostępnienie. </w:t>
      </w:r>
    </w:p>
    <w:p w:rsidR="00CC2E30" w:rsidRPr="000839A7" w:rsidRDefault="00CC2E30" w:rsidP="000839A7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Do kosztów dodatkowych wpływających na ustalenie opłaty za ponowne wykorzystywanie zalicza się koszty związane z przygotowaniem i przekazaniem informacji publicznej w sposób i w formie określonych we wniosku o ponowne wykorzystywanie oraz związane z wpływem innych czynników, jakie będą brane pod uwagę przy nietypowych wnioskach w rozumieniu art. 23c ust. 2 ustawy.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6</w:t>
      </w:r>
    </w:p>
    <w:p w:rsidR="00CC2E30" w:rsidRPr="000839A7" w:rsidRDefault="00CC2E30" w:rsidP="000839A7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Przy ustalaniu kosztów dodatkowych, o których mowa w § 5 bierze się pod uwagę w szczególności:</w:t>
      </w:r>
    </w:p>
    <w:p w:rsidR="00CC2E30" w:rsidRPr="000839A7" w:rsidRDefault="00CC2E30" w:rsidP="000839A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koszty materiałów wykorzystanych do sporządzenia wydruków i kserokopii,</w:t>
      </w:r>
    </w:p>
    <w:p w:rsidR="00CC2E30" w:rsidRPr="000839A7" w:rsidRDefault="00CC2E30" w:rsidP="000839A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koszty elektronicznych nośników danych,</w:t>
      </w:r>
    </w:p>
    <w:p w:rsidR="00CC2E30" w:rsidRPr="000839A7" w:rsidRDefault="00CC2E30" w:rsidP="000839A7">
      <w:pPr>
        <w:pStyle w:val="Akapitzlist"/>
        <w:numPr>
          <w:ilvl w:val="0"/>
          <w:numId w:val="17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koszty pracy dodatkowej (np. związane z wyszukiwaniem).</w:t>
      </w:r>
    </w:p>
    <w:p w:rsidR="00CC2E30" w:rsidRPr="000839A7" w:rsidRDefault="00CC2E30" w:rsidP="000839A7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Wysokość kosztów dodatkowych poniesionych przez Urząd, o których mowa w ust. 1, ustala się </w:t>
      </w:r>
      <w:r w:rsidR="000839A7">
        <w:rPr>
          <w:rFonts w:ascii="Arial Narrow" w:hAnsi="Arial Narrow"/>
          <w:sz w:val="24"/>
          <w:szCs w:val="24"/>
        </w:rPr>
        <w:br/>
      </w:r>
      <w:r w:rsidRPr="000839A7">
        <w:rPr>
          <w:rFonts w:ascii="Arial Narrow" w:hAnsi="Arial Narrow"/>
          <w:sz w:val="24"/>
          <w:szCs w:val="24"/>
        </w:rPr>
        <w:t>z uwzględnieniem aktualnych parametrów (stawek) wyznaczających należności za - odpowiednio - wykorzystane materiały i wykonaną pracę, w celu udostępnienia informacji publicznej.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7</w:t>
      </w:r>
    </w:p>
    <w:p w:rsidR="00CC2E30" w:rsidRPr="000839A7" w:rsidRDefault="00CC2E30" w:rsidP="00EE261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O wysokości opłaty za udostępnienie Urząd powiadamia wnioskodawcę, w trybie i na zasadach określonych w art. 15 ust. 2 ustawy.</w:t>
      </w:r>
    </w:p>
    <w:p w:rsidR="00CC2E30" w:rsidRPr="000839A7" w:rsidRDefault="00CC2E30" w:rsidP="00EE261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 xml:space="preserve">O wysokości opłaty za ponowne wykorzystywanie Urząd powiadamia wnioskodawcę w ofercie, </w:t>
      </w:r>
      <w:r w:rsidR="00EE2614">
        <w:rPr>
          <w:rFonts w:ascii="Arial Narrow" w:hAnsi="Arial Narrow"/>
          <w:sz w:val="24"/>
          <w:szCs w:val="24"/>
        </w:rPr>
        <w:br/>
      </w:r>
      <w:r w:rsidRPr="000839A7">
        <w:rPr>
          <w:rFonts w:ascii="Arial Narrow" w:hAnsi="Arial Narrow"/>
          <w:sz w:val="24"/>
          <w:szCs w:val="24"/>
        </w:rPr>
        <w:t xml:space="preserve">o której mowa w art. 23g ust. 7 </w:t>
      </w:r>
      <w:proofErr w:type="spellStart"/>
      <w:r w:rsidRPr="000839A7">
        <w:rPr>
          <w:rFonts w:ascii="Arial Narrow" w:hAnsi="Arial Narrow"/>
          <w:sz w:val="24"/>
          <w:szCs w:val="24"/>
        </w:rPr>
        <w:t>pkt</w:t>
      </w:r>
      <w:proofErr w:type="spellEnd"/>
      <w:r w:rsidRPr="000839A7">
        <w:rPr>
          <w:rFonts w:ascii="Arial Narrow" w:hAnsi="Arial Narrow"/>
          <w:sz w:val="24"/>
          <w:szCs w:val="24"/>
        </w:rPr>
        <w:t> 2 ustawy.</w:t>
      </w:r>
    </w:p>
    <w:p w:rsidR="00CC2E30" w:rsidRDefault="00CC2E30" w:rsidP="00EE2614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 Narrow" w:hAnsi="Arial Narrow"/>
          <w:sz w:val="24"/>
          <w:szCs w:val="24"/>
        </w:rPr>
      </w:pPr>
      <w:r w:rsidRPr="000839A7">
        <w:rPr>
          <w:rFonts w:ascii="Arial Narrow" w:hAnsi="Arial Narrow"/>
          <w:sz w:val="24"/>
          <w:szCs w:val="24"/>
        </w:rPr>
        <w:t>Należności z tytułu opłat, o których mowa w ust. 1 i ust. 2, uiszcza się w kasie Urząd lub na bankowe konto Urząd.</w:t>
      </w:r>
    </w:p>
    <w:p w:rsidR="000839A7" w:rsidRPr="000839A7" w:rsidRDefault="000839A7" w:rsidP="000839A7">
      <w:pPr>
        <w:pStyle w:val="Akapitzlist"/>
        <w:spacing w:after="0" w:line="240" w:lineRule="auto"/>
        <w:ind w:left="284"/>
        <w:rPr>
          <w:rFonts w:ascii="Arial Narrow" w:hAnsi="Arial Narrow"/>
          <w:sz w:val="24"/>
          <w:szCs w:val="24"/>
        </w:rPr>
      </w:pPr>
    </w:p>
    <w:p w:rsidR="00CC2E30" w:rsidRDefault="00CC2E30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§ 8</w:t>
      </w:r>
    </w:p>
    <w:p w:rsidR="003E798E" w:rsidRDefault="003E798E" w:rsidP="003E798E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W zakresie nieuregulowanym w zarządzeniu, znajdują zastosowanie przepisy ustawy.</w:t>
      </w:r>
    </w:p>
    <w:p w:rsidR="003E798E" w:rsidRDefault="003E798E" w:rsidP="003E798E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E798E" w:rsidRPr="003E798E" w:rsidRDefault="003E798E" w:rsidP="003E798E">
      <w:pPr>
        <w:spacing w:after="0" w:line="240" w:lineRule="auto"/>
        <w:jc w:val="center"/>
      </w:pPr>
      <w:r>
        <w:rPr>
          <w:rFonts w:ascii="Arial Narrow" w:hAnsi="Arial Narrow"/>
          <w:sz w:val="24"/>
          <w:szCs w:val="24"/>
        </w:rPr>
        <w:lastRenderedPageBreak/>
        <w:t xml:space="preserve">§ </w:t>
      </w:r>
      <w:r>
        <w:t>9</w:t>
      </w:r>
    </w:p>
    <w:p w:rsidR="003E798E" w:rsidRPr="003E798E" w:rsidRDefault="003E798E" w:rsidP="003E798E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Traci moc </w:t>
      </w:r>
      <w:r w:rsidR="00EE2614">
        <w:rPr>
          <w:rFonts w:ascii="Arial Narrow" w:hAnsi="Arial Narrow"/>
          <w:sz w:val="24"/>
          <w:szCs w:val="24"/>
        </w:rPr>
        <w:t>Z</w:t>
      </w:r>
      <w:r>
        <w:rPr>
          <w:rFonts w:ascii="Arial Narrow" w:hAnsi="Arial Narrow"/>
          <w:sz w:val="24"/>
          <w:szCs w:val="24"/>
        </w:rPr>
        <w:t>arządzenie Nr 12/0050/2013 Burmistrza Miasta Oława z dnia 21 stycznia 2013 r. w sprawie</w:t>
      </w:r>
      <w:r w:rsidRPr="003E798E">
        <w:rPr>
          <w:rFonts w:ascii="Arial Narrow" w:hAnsi="Arial Narrow"/>
          <w:b/>
          <w:sz w:val="24"/>
          <w:szCs w:val="24"/>
        </w:rPr>
        <w:t xml:space="preserve"> </w:t>
      </w:r>
      <w:r w:rsidRPr="003E798E">
        <w:rPr>
          <w:rFonts w:ascii="Arial Narrow" w:hAnsi="Arial Narrow"/>
          <w:sz w:val="24"/>
          <w:szCs w:val="24"/>
        </w:rPr>
        <w:t>określenia warunków ponownego wykorzystywania informacji publicznej oraz opłat za udostępnienie informacji publicznej i za udostępnienie informacji publicznej w celu ponownego wykorzystywania</w:t>
      </w:r>
      <w:r w:rsidR="00EE2614">
        <w:rPr>
          <w:rFonts w:ascii="Arial Narrow" w:hAnsi="Arial Narrow"/>
          <w:sz w:val="24"/>
          <w:szCs w:val="24"/>
        </w:rPr>
        <w:t>.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C2E30" w:rsidRPr="00CC2E30" w:rsidRDefault="003E798E" w:rsidP="000839A7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§ 10</w:t>
      </w:r>
    </w:p>
    <w:p w:rsid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Zarządzenie wchodzi w życie z dniem podpisania.</w:t>
      </w:r>
    </w:p>
    <w:p w:rsidR="00CE578D" w:rsidRDefault="00CE578D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CE578D" w:rsidRDefault="00CE578D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Burmistrz Miasta Oława</w:t>
      </w:r>
    </w:p>
    <w:p w:rsidR="00CE578D" w:rsidRPr="00CC2E30" w:rsidRDefault="00CE578D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/-/ Tomasz Frischmann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CC2E30">
        <w:rPr>
          <w:rFonts w:ascii="Arial Narrow" w:hAnsi="Arial Narrow"/>
          <w:sz w:val="24"/>
          <w:szCs w:val="24"/>
        </w:rPr>
        <w:t> </w:t>
      </w:r>
    </w:p>
    <w:p w:rsidR="00CC2E30" w:rsidRPr="00CC2E30" w:rsidRDefault="00CC2E30" w:rsidP="00CC2E30">
      <w:pPr>
        <w:spacing w:after="0" w:line="240" w:lineRule="auto"/>
        <w:rPr>
          <w:rFonts w:ascii="Arial Narrow" w:hAnsi="Arial Narrow"/>
          <w:sz w:val="24"/>
          <w:szCs w:val="24"/>
        </w:rPr>
      </w:pPr>
    </w:p>
    <w:sectPr w:rsidR="00CC2E30" w:rsidRPr="00CC2E30" w:rsidSect="00E50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37EC"/>
    <w:multiLevelType w:val="hybridMultilevel"/>
    <w:tmpl w:val="1A6611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679DD"/>
    <w:multiLevelType w:val="hybridMultilevel"/>
    <w:tmpl w:val="D548EA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64E5D"/>
    <w:multiLevelType w:val="hybridMultilevel"/>
    <w:tmpl w:val="1480B4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E841C7"/>
    <w:multiLevelType w:val="hybridMultilevel"/>
    <w:tmpl w:val="3C90AB3A"/>
    <w:lvl w:ilvl="0" w:tplc="E1761A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52B5E"/>
    <w:multiLevelType w:val="hybridMultilevel"/>
    <w:tmpl w:val="CE5083D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F96CE2"/>
    <w:multiLevelType w:val="hybridMultilevel"/>
    <w:tmpl w:val="AF7809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9829A3"/>
    <w:multiLevelType w:val="hybridMultilevel"/>
    <w:tmpl w:val="0B0C2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EC151D"/>
    <w:multiLevelType w:val="hybridMultilevel"/>
    <w:tmpl w:val="6B343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20400C"/>
    <w:multiLevelType w:val="hybridMultilevel"/>
    <w:tmpl w:val="A51811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147DD6"/>
    <w:multiLevelType w:val="hybridMultilevel"/>
    <w:tmpl w:val="31E68F6A"/>
    <w:lvl w:ilvl="0" w:tplc="635C2C76">
      <w:start w:val="1"/>
      <w:numFmt w:val="decimal"/>
      <w:lvlText w:val="%1)"/>
      <w:lvlJc w:val="left"/>
      <w:pPr>
        <w:ind w:left="1170" w:hanging="8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EA7410"/>
    <w:multiLevelType w:val="hybridMultilevel"/>
    <w:tmpl w:val="4216C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21FCF"/>
    <w:multiLevelType w:val="hybridMultilevel"/>
    <w:tmpl w:val="B6DA3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6155E7"/>
    <w:multiLevelType w:val="hybridMultilevel"/>
    <w:tmpl w:val="AEE411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B50206"/>
    <w:multiLevelType w:val="hybridMultilevel"/>
    <w:tmpl w:val="7D5EE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2C3347"/>
    <w:multiLevelType w:val="hybridMultilevel"/>
    <w:tmpl w:val="A566AFD6"/>
    <w:lvl w:ilvl="0" w:tplc="B1D6EBC6">
      <w:start w:val="1"/>
      <w:numFmt w:val="decimal"/>
      <w:lvlText w:val="%1)"/>
      <w:lvlJc w:val="left"/>
      <w:pPr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6E7C7F"/>
    <w:multiLevelType w:val="hybridMultilevel"/>
    <w:tmpl w:val="C680C5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B4753"/>
    <w:multiLevelType w:val="hybridMultilevel"/>
    <w:tmpl w:val="DDF0FB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7A07E0"/>
    <w:multiLevelType w:val="hybridMultilevel"/>
    <w:tmpl w:val="F856B8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3198FF9C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EC1FD1"/>
    <w:multiLevelType w:val="hybridMultilevel"/>
    <w:tmpl w:val="0C1A890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4"/>
  </w:num>
  <w:num w:numId="3">
    <w:abstractNumId w:val="17"/>
  </w:num>
  <w:num w:numId="4">
    <w:abstractNumId w:val="12"/>
  </w:num>
  <w:num w:numId="5">
    <w:abstractNumId w:val="3"/>
  </w:num>
  <w:num w:numId="6">
    <w:abstractNumId w:val="5"/>
  </w:num>
  <w:num w:numId="7">
    <w:abstractNumId w:val="13"/>
  </w:num>
  <w:num w:numId="8">
    <w:abstractNumId w:val="18"/>
  </w:num>
  <w:num w:numId="9">
    <w:abstractNumId w:val="7"/>
  </w:num>
  <w:num w:numId="10">
    <w:abstractNumId w:val="9"/>
  </w:num>
  <w:num w:numId="11">
    <w:abstractNumId w:val="1"/>
  </w:num>
  <w:num w:numId="12">
    <w:abstractNumId w:val="15"/>
  </w:num>
  <w:num w:numId="13">
    <w:abstractNumId w:val="2"/>
  </w:num>
  <w:num w:numId="14">
    <w:abstractNumId w:val="11"/>
  </w:num>
  <w:num w:numId="15">
    <w:abstractNumId w:val="0"/>
  </w:num>
  <w:num w:numId="16">
    <w:abstractNumId w:val="14"/>
  </w:num>
  <w:num w:numId="17">
    <w:abstractNumId w:val="8"/>
  </w:num>
  <w:num w:numId="18">
    <w:abstractNumId w:val="16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CC2E30"/>
    <w:rsid w:val="0007236D"/>
    <w:rsid w:val="000839A7"/>
    <w:rsid w:val="000F08CA"/>
    <w:rsid w:val="00100D66"/>
    <w:rsid w:val="003E798E"/>
    <w:rsid w:val="004F4AF0"/>
    <w:rsid w:val="00982900"/>
    <w:rsid w:val="009E2DEC"/>
    <w:rsid w:val="00B820DE"/>
    <w:rsid w:val="00BE505F"/>
    <w:rsid w:val="00CC2E30"/>
    <w:rsid w:val="00CD1CE2"/>
    <w:rsid w:val="00CE578D"/>
    <w:rsid w:val="00D93710"/>
    <w:rsid w:val="00DC1103"/>
    <w:rsid w:val="00DC2733"/>
    <w:rsid w:val="00E50450"/>
    <w:rsid w:val="00EC47DE"/>
    <w:rsid w:val="00EE2614"/>
    <w:rsid w:val="00F84356"/>
    <w:rsid w:val="00FD2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4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C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E30"/>
    <w:rPr>
      <w:b/>
      <w:bCs/>
    </w:rPr>
  </w:style>
  <w:style w:type="paragraph" w:styleId="Akapitzlist">
    <w:name w:val="List Paragraph"/>
    <w:basedOn w:val="Normalny"/>
    <w:uiPriority w:val="34"/>
    <w:qFormat/>
    <w:rsid w:val="00CC2E3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C2E30"/>
    <w:rPr>
      <w:color w:val="0000FF" w:themeColor="hyperlink"/>
      <w:u w:val="single"/>
    </w:rPr>
  </w:style>
  <w:style w:type="character" w:customStyle="1" w:styleId="tabulatory">
    <w:name w:val="tabulatory"/>
    <w:basedOn w:val="Domylnaczcionkaakapitu"/>
    <w:rsid w:val="00CC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7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5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82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ip.um.olaw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860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Popowicz</dc:creator>
  <cp:lastModifiedBy>Małgorzata Popowicz</cp:lastModifiedBy>
  <cp:revision>7</cp:revision>
  <cp:lastPrinted>2015-03-24T09:42:00Z</cp:lastPrinted>
  <dcterms:created xsi:type="dcterms:W3CDTF">2015-03-23T14:22:00Z</dcterms:created>
  <dcterms:modified xsi:type="dcterms:W3CDTF">2015-03-27T12:55:00Z</dcterms:modified>
</cp:coreProperties>
</file>