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3" w:rsidRPr="007D2DA1" w:rsidRDefault="00292C33" w:rsidP="00292C33">
      <w:pPr>
        <w:ind w:left="1416"/>
        <w:rPr>
          <w:rFonts w:ascii="Times New Roman" w:hAnsi="Times New Roman" w:cs="Times New Roman"/>
        </w:rPr>
      </w:pPr>
    </w:p>
    <w:p w:rsidR="00292C33" w:rsidRPr="003B5039" w:rsidRDefault="00292C33" w:rsidP="00292C3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  <w:bookmarkStart w:id="0" w:name="_GoBack"/>
      <w:bookmarkEnd w:id="0"/>
    </w:p>
    <w:p w:rsidR="00292C33" w:rsidRPr="003B5039" w:rsidRDefault="00292C33" w:rsidP="00292C3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292C33" w:rsidRDefault="00292C33" w:rsidP="00292C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292C33" w:rsidRPr="001F0425" w:rsidRDefault="00292C33" w:rsidP="00292C33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>Uchwała w sprawie przyjęcia zmian w „Planie Gospodarki Niskoemisyjnej dla Miasta Oława</w:t>
      </w:r>
    </w:p>
    <w:p w:rsidR="00292C33" w:rsidRPr="003B5039" w:rsidRDefault="00292C33" w:rsidP="00292C33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292C33" w:rsidRPr="003B5039" w:rsidTr="000D1F62">
        <w:trPr>
          <w:trHeight w:val="99"/>
        </w:trPr>
        <w:tc>
          <w:tcPr>
            <w:tcW w:w="562" w:type="dxa"/>
            <w:vMerge w:val="restart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292C33" w:rsidRPr="003B5039" w:rsidTr="000D1F62">
        <w:trPr>
          <w:trHeight w:val="366"/>
        </w:trPr>
        <w:tc>
          <w:tcPr>
            <w:tcW w:w="562" w:type="dxa"/>
            <w:vMerge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58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48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402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408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77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58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39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55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73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53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58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61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30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64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83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402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12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82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72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54"/>
        </w:trPr>
        <w:tc>
          <w:tcPr>
            <w:tcW w:w="562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292C33" w:rsidRPr="003B5039" w:rsidTr="000D1F62">
        <w:trPr>
          <w:trHeight w:val="354"/>
        </w:trPr>
        <w:tc>
          <w:tcPr>
            <w:tcW w:w="562" w:type="dxa"/>
          </w:tcPr>
          <w:p w:rsidR="00292C33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292C33" w:rsidRPr="003B5039" w:rsidRDefault="00292C3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292C33" w:rsidRPr="003B5039" w:rsidRDefault="00292C33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292C33" w:rsidRPr="003B5039" w:rsidRDefault="00292C33" w:rsidP="00292C33">
      <w:pPr>
        <w:rPr>
          <w:rFonts w:ascii="Times New Roman" w:hAnsi="Times New Roman" w:cs="Times New Roman"/>
        </w:rPr>
      </w:pPr>
    </w:p>
    <w:p w:rsidR="00292C33" w:rsidRPr="003B5039" w:rsidRDefault="00292C33" w:rsidP="00292C3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92C33" w:rsidRPr="003B5039" w:rsidRDefault="00292C33" w:rsidP="00292C3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92C33" w:rsidRPr="003B5039" w:rsidRDefault="00292C33" w:rsidP="00292C3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92C33" w:rsidRDefault="00292C33" w:rsidP="00292C33">
      <w:pPr>
        <w:ind w:left="1416"/>
        <w:rPr>
          <w:rFonts w:ascii="Times New Roman" w:hAnsi="Times New Roman" w:cs="Times New Roman"/>
          <w:b/>
        </w:rPr>
      </w:pPr>
    </w:p>
    <w:p w:rsidR="00292C33" w:rsidRPr="00292C33" w:rsidRDefault="00292C33" w:rsidP="00292C3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Przewodniczący Rady Miejskiej w Oławie</w:t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292C33" w:rsidRPr="0029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33"/>
    <w:rsid w:val="00194509"/>
    <w:rsid w:val="002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4EBB8-1D47-41DA-8C7F-1F71356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2018-12-07T10:32:00Z</dcterms:modified>
</cp:coreProperties>
</file>